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1B2ED9A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415C93">
        <w:rPr>
          <w:rFonts w:ascii="Arial" w:hAnsi="Arial" w:cs="Arial"/>
          <w:i/>
          <w:sz w:val="18"/>
          <w:szCs w:val="18"/>
        </w:rPr>
        <w:t>V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03C63E9B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415C93">
        <w:rPr>
          <w:rFonts w:ascii="Arial" w:hAnsi="Arial" w:cs="Arial"/>
          <w:b/>
          <w:color w:val="000000"/>
          <w:sz w:val="18"/>
          <w:szCs w:val="18"/>
        </w:rPr>
        <w:t>V</w:t>
      </w:r>
    </w:p>
    <w:p w14:paraId="69022652" w14:textId="77777777" w:rsidR="008750E6" w:rsidRPr="00D96B18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371"/>
        <w:gridCol w:w="992"/>
        <w:gridCol w:w="992"/>
        <w:gridCol w:w="992"/>
        <w:gridCol w:w="993"/>
      </w:tblGrid>
      <w:tr w:rsidR="0079298C" w:rsidRPr="00C60C99" w14:paraId="74CB9C0F" w14:textId="203A7FDA" w:rsidTr="003F38CE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7371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415C93" w:rsidRPr="00C60C99" w14:paraId="3F5FEBA5" w14:textId="783D5303" w:rsidTr="003F38CE">
        <w:trPr>
          <w:trHeight w:val="196"/>
        </w:trPr>
        <w:tc>
          <w:tcPr>
            <w:tcW w:w="534" w:type="dxa"/>
          </w:tcPr>
          <w:p w14:paraId="422ED8D8" w14:textId="77777777" w:rsidR="00415C93" w:rsidRPr="00C52FCA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A41B7CE" w14:textId="017C35A4" w:rsidR="00415C93" w:rsidRPr="00C52FCA" w:rsidRDefault="00415C93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Serwer NAS (Network Attached Storage)</w:t>
            </w:r>
          </w:p>
        </w:tc>
        <w:tc>
          <w:tcPr>
            <w:tcW w:w="709" w:type="dxa"/>
            <w:vAlign w:val="center"/>
          </w:tcPr>
          <w:p w14:paraId="66350B70" w14:textId="152276D3" w:rsidR="00415C93" w:rsidRPr="00C52FCA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6299BFCC" w14:textId="66353080" w:rsidR="00415C93" w:rsidRPr="00C52FCA" w:rsidRDefault="00415C93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kieszeń na dysk 1x3,5”, możliwość skonfigurowania serwera VPN (obsługa protokołów PPT</w:t>
            </w:r>
            <w:bookmarkStart w:id="0" w:name="_GoBack"/>
            <w:bookmarkEnd w:id="0"/>
            <w:r w:rsidRPr="00A431C7">
              <w:rPr>
                <w:rFonts w:ascii="Arial" w:hAnsi="Arial" w:cs="Arial"/>
                <w:sz w:val="20"/>
                <w:szCs w:val="20"/>
              </w:rPr>
              <w:t>P/</w:t>
            </w:r>
            <w:proofErr w:type="spellStart"/>
            <w:r w:rsidRPr="00A431C7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A431C7">
              <w:rPr>
                <w:rFonts w:ascii="Arial" w:hAnsi="Arial" w:cs="Arial"/>
                <w:sz w:val="20"/>
                <w:szCs w:val="20"/>
              </w:rPr>
              <w:t>/L2TP), złącze 1xGigabit Ethernet (LAN)</w:t>
            </w:r>
          </w:p>
        </w:tc>
        <w:tc>
          <w:tcPr>
            <w:tcW w:w="992" w:type="dxa"/>
          </w:tcPr>
          <w:p w14:paraId="61FEB3BC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93" w:rsidRPr="00C60C99" w14:paraId="592BA5BE" w14:textId="77777777" w:rsidTr="003F38CE">
        <w:trPr>
          <w:trHeight w:val="196"/>
        </w:trPr>
        <w:tc>
          <w:tcPr>
            <w:tcW w:w="534" w:type="dxa"/>
          </w:tcPr>
          <w:p w14:paraId="3EBA2364" w14:textId="7A825ADD" w:rsidR="00415C93" w:rsidRPr="00C52FCA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05EC866D" w14:textId="21929E84" w:rsidR="00415C93" w:rsidRPr="00CF63E8" w:rsidRDefault="00415C9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Dysk twardy do serwera NAS</w:t>
            </w:r>
          </w:p>
        </w:tc>
        <w:tc>
          <w:tcPr>
            <w:tcW w:w="709" w:type="dxa"/>
            <w:vAlign w:val="center"/>
          </w:tcPr>
          <w:p w14:paraId="5DEDC7EE" w14:textId="10D8016D" w:rsidR="00415C93" w:rsidRPr="00CF63E8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061BE87B" w14:textId="49BB7369" w:rsidR="00415C93" w:rsidRPr="00CF63E8" w:rsidRDefault="00415C9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Pojemność 2TB, format szerokości 3,5", SATA III, przystosowanie do pracy ciągłej w trybie 24/7 do użycia w serwerze sieciowym NAS (Network Attached Storage)</w:t>
            </w:r>
          </w:p>
        </w:tc>
        <w:tc>
          <w:tcPr>
            <w:tcW w:w="992" w:type="dxa"/>
          </w:tcPr>
          <w:p w14:paraId="77B26330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942499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4CB44E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E136A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93" w:rsidRPr="00C60C99" w14:paraId="37CD36D4" w14:textId="77777777" w:rsidTr="003F38CE">
        <w:trPr>
          <w:trHeight w:val="196"/>
        </w:trPr>
        <w:tc>
          <w:tcPr>
            <w:tcW w:w="534" w:type="dxa"/>
          </w:tcPr>
          <w:p w14:paraId="2B574E89" w14:textId="75E4BF40" w:rsidR="00415C93" w:rsidRPr="00C52FCA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4F6CB4D6" w14:textId="3747618E" w:rsidR="00415C93" w:rsidRPr="00CF63E8" w:rsidRDefault="00415C9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Przełącznik sieciowy gigabitowy</w:t>
            </w:r>
          </w:p>
        </w:tc>
        <w:tc>
          <w:tcPr>
            <w:tcW w:w="709" w:type="dxa"/>
            <w:vAlign w:val="center"/>
          </w:tcPr>
          <w:p w14:paraId="18625222" w14:textId="48765954" w:rsidR="00415C93" w:rsidRPr="00CF63E8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0EF59468" w14:textId="7F4DD60F" w:rsidR="00415C93" w:rsidRPr="00CF63E8" w:rsidRDefault="00415C9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co najmniej 5 portów RJ-45 10/100/1000Mbps (1Gbps)</w:t>
            </w:r>
          </w:p>
        </w:tc>
        <w:tc>
          <w:tcPr>
            <w:tcW w:w="992" w:type="dxa"/>
          </w:tcPr>
          <w:p w14:paraId="7E4B1A24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36D868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18D50A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1B082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93" w:rsidRPr="00C60C99" w14:paraId="22A145CC" w14:textId="77777777" w:rsidTr="003F38CE">
        <w:trPr>
          <w:trHeight w:val="196"/>
        </w:trPr>
        <w:tc>
          <w:tcPr>
            <w:tcW w:w="534" w:type="dxa"/>
          </w:tcPr>
          <w:p w14:paraId="63C62E5A" w14:textId="6389FAE6" w:rsidR="00415C93" w:rsidRPr="00C52FCA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4ED2316" w14:textId="681A08E3" w:rsidR="00415C93" w:rsidRPr="00CF63E8" w:rsidRDefault="00415C93" w:rsidP="006C45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31C7">
              <w:rPr>
                <w:rFonts w:ascii="Arial" w:hAnsi="Arial" w:cs="Arial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709" w:type="dxa"/>
            <w:vAlign w:val="center"/>
          </w:tcPr>
          <w:p w14:paraId="5867EE83" w14:textId="49D3EE04" w:rsidR="00415C93" w:rsidRPr="00CF63E8" w:rsidRDefault="00415C93" w:rsidP="006C4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7371" w:type="dxa"/>
            <w:vAlign w:val="center"/>
          </w:tcPr>
          <w:p w14:paraId="26360A88" w14:textId="625EEB77" w:rsidR="00415C93" w:rsidRPr="00CF63E8" w:rsidRDefault="00415C93" w:rsidP="006C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C7">
              <w:rPr>
                <w:rFonts w:ascii="Arial" w:hAnsi="Arial" w:cs="Arial"/>
                <w:sz w:val="20"/>
                <w:szCs w:val="20"/>
              </w:rPr>
              <w:t>standard pamięci DDR3, rozmiar 4GB, częstotliwość taktowania 1600 MHz, czas dostępu na poziomie CL9</w:t>
            </w:r>
          </w:p>
        </w:tc>
        <w:tc>
          <w:tcPr>
            <w:tcW w:w="992" w:type="dxa"/>
          </w:tcPr>
          <w:p w14:paraId="023ECF50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A3E39D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5FD6AE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BB971E" w14:textId="77777777" w:rsidR="00415C93" w:rsidRPr="00CA04A9" w:rsidRDefault="00415C93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0E6" w14:paraId="35B330E8" w14:textId="77777777" w:rsidTr="003F38CE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8750E6" w:rsidRPr="00113837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15BF657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415C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81C4" w14:textId="77777777" w:rsidR="00A8548D" w:rsidRDefault="00A8548D" w:rsidP="00A6739D">
      <w:pPr>
        <w:spacing w:after="0" w:line="240" w:lineRule="auto"/>
      </w:pPr>
      <w:r>
        <w:separator/>
      </w:r>
    </w:p>
  </w:endnote>
  <w:endnote w:type="continuationSeparator" w:id="0">
    <w:p w14:paraId="4D7F887A" w14:textId="77777777" w:rsidR="00A8548D" w:rsidRDefault="00A8548D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BB10" w14:textId="77777777" w:rsidR="00A8548D" w:rsidRDefault="00A8548D" w:rsidP="00A6739D">
      <w:pPr>
        <w:spacing w:after="0" w:line="240" w:lineRule="auto"/>
      </w:pPr>
      <w:r>
        <w:separator/>
      </w:r>
    </w:p>
  </w:footnote>
  <w:footnote w:type="continuationSeparator" w:id="0">
    <w:p w14:paraId="4883708B" w14:textId="77777777" w:rsidR="00A8548D" w:rsidRDefault="00A8548D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15C93" w:rsidRPr="00415C9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15C93" w:rsidRPr="00415C9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25479"/>
    <w:rsid w:val="00360A3D"/>
    <w:rsid w:val="003C04F6"/>
    <w:rsid w:val="003C2E94"/>
    <w:rsid w:val="003F256D"/>
    <w:rsid w:val="003F38CE"/>
    <w:rsid w:val="00415C93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05F7D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750E6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8548D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24557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2018-04-19T10:53:00Z</dcterms:created>
  <dcterms:modified xsi:type="dcterms:W3CDTF">2018-04-19T10:55:00Z</dcterms:modified>
</cp:coreProperties>
</file>