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10EB439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653A67">
        <w:rPr>
          <w:rFonts w:ascii="Arial" w:hAnsi="Arial" w:cs="Arial"/>
          <w:i/>
          <w:sz w:val="18"/>
          <w:szCs w:val="18"/>
        </w:rPr>
        <w:t>I</w:t>
      </w:r>
      <w:r w:rsidR="008750E6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Default="00325479" w:rsidP="00325479">
      <w:pPr>
        <w:autoSpaceDE w:val="0"/>
        <w:spacing w:after="0"/>
        <w:ind w:left="567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12850A82" w14:textId="77777777" w:rsidR="008750E6" w:rsidRPr="00D96B18" w:rsidRDefault="008750E6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3F9C0F96" w:rsidR="00325479" w:rsidRPr="00851DE3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51DE3">
        <w:rPr>
          <w:rFonts w:ascii="Arial" w:hAnsi="Arial" w:cs="Arial"/>
          <w:b/>
          <w:color w:val="000000"/>
          <w:sz w:val="20"/>
          <w:szCs w:val="20"/>
        </w:rPr>
        <w:t>FORMULARZ RZECZOWO-CENOWY</w:t>
      </w:r>
      <w:r w:rsidR="00D96B18" w:rsidRPr="00851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51DE3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8750E6" w:rsidRPr="00851DE3">
        <w:rPr>
          <w:rFonts w:ascii="Arial" w:hAnsi="Arial" w:cs="Arial"/>
          <w:b/>
          <w:color w:val="000000"/>
          <w:sz w:val="20"/>
          <w:szCs w:val="20"/>
        </w:rPr>
        <w:t>I</w:t>
      </w:r>
      <w:r w:rsidR="00653A67" w:rsidRPr="00851DE3">
        <w:rPr>
          <w:rFonts w:ascii="Arial" w:hAnsi="Arial" w:cs="Arial"/>
          <w:b/>
          <w:color w:val="000000"/>
          <w:sz w:val="20"/>
          <w:szCs w:val="20"/>
        </w:rPr>
        <w:t>I</w:t>
      </w:r>
    </w:p>
    <w:p w14:paraId="69022652" w14:textId="77777777" w:rsidR="008750E6" w:rsidRPr="00851DE3" w:rsidRDefault="008750E6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A14714" w14:textId="77777777" w:rsidR="007765D7" w:rsidRPr="00851DE3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FA8CE7" w14:textId="6646ED55" w:rsidR="00EE0648" w:rsidRPr="00851DE3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51DE3">
        <w:rPr>
          <w:rFonts w:ascii="Arial" w:hAnsi="Arial" w:cs="Arial"/>
          <w:color w:val="000000"/>
          <w:sz w:val="20"/>
          <w:szCs w:val="20"/>
        </w:rPr>
        <w:t xml:space="preserve">na </w:t>
      </w:r>
      <w:r w:rsidR="003F38CE" w:rsidRPr="00851DE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podzespołów elektronicznych i sprzętu komputerowego</w:t>
      </w:r>
      <w:r w:rsidRPr="00851DE3">
        <w:rPr>
          <w:rFonts w:ascii="Arial" w:hAnsi="Arial" w:cs="Arial"/>
          <w:b/>
          <w:sz w:val="20"/>
          <w:szCs w:val="20"/>
        </w:rPr>
        <w:t xml:space="preserve">, </w:t>
      </w:r>
      <w:r w:rsidRPr="00851DE3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851DE3">
        <w:rPr>
          <w:rFonts w:ascii="Arial" w:hAnsi="Arial" w:cs="Arial"/>
          <w:b/>
          <w:sz w:val="20"/>
          <w:szCs w:val="20"/>
        </w:rPr>
        <w:t xml:space="preserve"> </w:t>
      </w:r>
      <w:r w:rsidRPr="00851DE3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851DE3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01D252B7" w14:textId="77777777" w:rsidR="00653A67" w:rsidRDefault="00653A6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2B7675C" w14:textId="480B4B8B" w:rsidR="00653A67" w:rsidRPr="00851DE3" w:rsidRDefault="00653A67" w:rsidP="00653A67">
      <w:p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51DE3">
        <w:rPr>
          <w:rFonts w:ascii="Arial" w:hAnsi="Arial" w:cs="Arial"/>
          <w:i/>
          <w:sz w:val="20"/>
          <w:szCs w:val="20"/>
        </w:rPr>
        <w:t>Tabela 1</w:t>
      </w:r>
      <w:r w:rsidRPr="00851DE3">
        <w:rPr>
          <w:rFonts w:ascii="Arial" w:hAnsi="Arial" w:cs="Arial"/>
          <w:i/>
          <w:sz w:val="20"/>
          <w:szCs w:val="20"/>
        </w:rPr>
        <w:t>_specyfikacja techniczna</w:t>
      </w:r>
      <w:r w:rsidR="00851DE3">
        <w:rPr>
          <w:rFonts w:ascii="Arial" w:hAnsi="Arial" w:cs="Arial"/>
          <w:i/>
          <w:sz w:val="20"/>
          <w:szCs w:val="20"/>
        </w:rPr>
        <w:t xml:space="preserve"> przedmiotu</w:t>
      </w:r>
      <w:r w:rsidRPr="00851DE3">
        <w:rPr>
          <w:rFonts w:ascii="Arial" w:hAnsi="Arial" w:cs="Arial"/>
          <w:i/>
          <w:sz w:val="20"/>
          <w:szCs w:val="20"/>
        </w:rPr>
        <w:t xml:space="preserve"> dostawy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36"/>
      </w:tblGrid>
      <w:tr w:rsidR="00653A67" w:rsidRPr="00851DE3" w14:paraId="20BDD72F" w14:textId="77777777" w:rsidTr="00653A67">
        <w:tc>
          <w:tcPr>
            <w:tcW w:w="14036" w:type="dxa"/>
            <w:vAlign w:val="center"/>
          </w:tcPr>
          <w:p w14:paraId="64977058" w14:textId="253C688B" w:rsidR="00653A67" w:rsidRPr="00851DE3" w:rsidRDefault="00653A67" w:rsidP="00653A6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DE3">
              <w:rPr>
                <w:rFonts w:ascii="Arial" w:hAnsi="Arial" w:cs="Arial"/>
                <w:b/>
                <w:sz w:val="16"/>
                <w:szCs w:val="16"/>
              </w:rPr>
              <w:t>LAPTOP</w:t>
            </w:r>
          </w:p>
        </w:tc>
      </w:tr>
    </w:tbl>
    <w:tbl>
      <w:tblPr>
        <w:tblW w:w="1403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729"/>
        <w:gridCol w:w="11305"/>
      </w:tblGrid>
      <w:tr w:rsidR="00653A67" w:rsidRPr="00851DE3" w14:paraId="29AF7BD0" w14:textId="77777777" w:rsidTr="00653A67">
        <w:trPr>
          <w:trHeight w:val="24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869B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851DE3">
              <w:rPr>
                <w:rFonts w:ascii="Arial" w:hAnsi="Arial" w:cs="Arial"/>
                <w:b/>
                <w:sz w:val="16"/>
                <w:szCs w:val="16"/>
              </w:rPr>
              <w:t xml:space="preserve">Typ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9E0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1DE3">
              <w:rPr>
                <w:rFonts w:ascii="Arial" w:hAnsi="Arial" w:cs="Arial"/>
                <w:b/>
                <w:sz w:val="16"/>
                <w:szCs w:val="16"/>
              </w:rPr>
              <w:t xml:space="preserve">Wymagania minimalne </w:t>
            </w:r>
          </w:p>
        </w:tc>
      </w:tr>
      <w:tr w:rsidR="00653A67" w:rsidRPr="00851DE3" w14:paraId="4EBE99DD" w14:textId="77777777" w:rsidTr="00851DE3">
        <w:trPr>
          <w:trHeight w:val="57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AB6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Procesor/Wydajność obliczeniowa 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B49D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Procesor wielordzeniowy osiągający w teście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CPU Mark wynik min. 8000 punktów według wyników ze strony </w:t>
            </w:r>
            <w:hyperlink r:id="rId8">
              <w:r w:rsidRPr="00851DE3">
                <w:rPr>
                  <w:rFonts w:ascii="Arial" w:hAnsi="Arial" w:cs="Arial"/>
                  <w:sz w:val="16"/>
                  <w:szCs w:val="16"/>
                  <w:u w:val="single"/>
                </w:rPr>
                <w:t>https://www.cpubenchmark.net/cpu_list.php</w:t>
              </w:r>
            </w:hyperlink>
            <w:hyperlink r:id="rId9">
              <w:r w:rsidRPr="00851DE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hyperlink>
          </w:p>
        </w:tc>
      </w:tr>
      <w:tr w:rsidR="00653A67" w:rsidRPr="00851DE3" w14:paraId="493A3F97" w14:textId="77777777" w:rsidTr="00851DE3">
        <w:trPr>
          <w:trHeight w:val="256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A14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Płyta główna 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1383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D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51DE3">
              <w:rPr>
                <w:rFonts w:ascii="Arial" w:hAnsi="Arial" w:cs="Arial"/>
                <w:sz w:val="16"/>
                <w:szCs w:val="16"/>
              </w:rPr>
              <w:t xml:space="preserve">- BIOS; mechanizm „Plug and Play” </w:t>
            </w:r>
          </w:p>
        </w:tc>
      </w:tr>
      <w:tr w:rsidR="00653A67" w:rsidRPr="00851DE3" w14:paraId="480ADF51" w14:textId="77777777" w:rsidTr="00851DE3">
        <w:trPr>
          <w:trHeight w:val="84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4F44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Zastosowanie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D944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Komputer przenośny będzie wykorzystywany do przeprowadzania symulacji off-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line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oraz symulacji w pętli sprzętowej w czasie rzeczywistym(on-line), z użyciem specjalizowanego oprogramowania oraz do wykonywania pomiarów laboratoryjnych z użyciem programowalnych zasilaczy, obciążeń elektronicznych, oscyloskopów</w:t>
            </w:r>
          </w:p>
        </w:tc>
      </w:tr>
      <w:tr w:rsidR="00653A67" w:rsidRPr="00851DE3" w14:paraId="76B440B4" w14:textId="77777777" w:rsidTr="00851DE3">
        <w:trPr>
          <w:trHeight w:val="416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098E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Pamięć operacyjna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725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Minimum 16GB w technologii DDR4 (maksymalna obsługiwana przez płytę główną pamięć RAM co najmniej 32 GB) </w:t>
            </w:r>
          </w:p>
        </w:tc>
      </w:tr>
      <w:tr w:rsidR="00653A67" w:rsidRPr="00851DE3" w14:paraId="007C8C70" w14:textId="77777777" w:rsidTr="00851DE3">
        <w:trPr>
          <w:trHeight w:val="49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3611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Ekran/Wyświetlacz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33F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Ekran o przekątnej minimum 15,6" i rozdzielczości FHD (1920x1080 pikseli). Matryca matowa z podświetlaniem LED  </w:t>
            </w:r>
          </w:p>
        </w:tc>
      </w:tr>
      <w:tr w:rsidR="00653A67" w:rsidRPr="00851DE3" w14:paraId="0C6063AE" w14:textId="77777777" w:rsidTr="00851DE3">
        <w:trPr>
          <w:trHeight w:val="638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41FC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lastRenderedPageBreak/>
              <w:t xml:space="preserve">Parametry pamięci masowej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3B3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minimum jeden dysk wewnętrzny o pojemności co najmniej 256 GB w technologii SSD  lub dwa dyski wewnętrzne: minimum 128 GB w technologii  SSD i minimum 500 GB w technologii HDD</w:t>
            </w:r>
          </w:p>
        </w:tc>
      </w:tr>
      <w:tr w:rsidR="00653A67" w:rsidRPr="00851DE3" w14:paraId="69AAFE9A" w14:textId="77777777" w:rsidTr="00851DE3">
        <w:trPr>
          <w:trHeight w:val="40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49D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Komunikacja przewodowa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7308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Ethernet, obsługująca przepustowości 10/100/1000, ze złączem RJ45. 10/100/1000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nie zajmujący portu USB </w:t>
            </w:r>
          </w:p>
        </w:tc>
      </w:tr>
      <w:tr w:rsidR="00653A67" w:rsidRPr="00851DE3" w14:paraId="59F296AE" w14:textId="77777777" w:rsidTr="00653A67">
        <w:trPr>
          <w:trHeight w:val="46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4E28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Komunikacja bezprzewodowa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4A2C" w14:textId="77777777" w:rsidR="00653A67" w:rsidRPr="00851DE3" w:rsidRDefault="00653A67" w:rsidP="00D84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Karta sieciowa Wi-Fi obsługująca sieci 802.11 a/b/g/n/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- wewnętrzna (nie zajmująca portu USB), </w:t>
            </w:r>
          </w:p>
          <w:p w14:paraId="23273435" w14:textId="77777777" w:rsidR="00653A67" w:rsidRPr="00851DE3" w:rsidRDefault="00653A67" w:rsidP="00D84A2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Moduł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4.1, </w:t>
            </w:r>
          </w:p>
          <w:p w14:paraId="320A8DE7" w14:textId="77777777" w:rsidR="00653A67" w:rsidRPr="00851DE3" w:rsidRDefault="00653A67" w:rsidP="00D84A2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Wewnętrzny, zainstalowany moduł WWAN (obsługujący technologię LTE – 4G), nie zajmujący portu USB</w:t>
            </w:r>
          </w:p>
        </w:tc>
      </w:tr>
      <w:tr w:rsidR="00653A67" w:rsidRPr="00851DE3" w14:paraId="534E94BF" w14:textId="77777777" w:rsidTr="00851DE3">
        <w:trPr>
          <w:trHeight w:val="293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8127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Porty i złącza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9D3E" w14:textId="77777777" w:rsidR="00653A67" w:rsidRPr="00851DE3" w:rsidRDefault="00653A67" w:rsidP="00D84A2A">
            <w:pPr>
              <w:spacing w:after="191"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Wbudowane porty i złącza minimum: </w:t>
            </w:r>
          </w:p>
          <w:p w14:paraId="7E2B38D3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USB 3.0 - 2 szt.</w:t>
            </w:r>
          </w:p>
          <w:p w14:paraId="5B2FE6AB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HDMI lub zamiennie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- 1 szt.</w:t>
            </w:r>
          </w:p>
          <w:p w14:paraId="57B11D3D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40BB9550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VGA (D-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>) - 1 szt.</w:t>
            </w:r>
          </w:p>
          <w:p w14:paraId="775BE3F8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RJ-45 (LAN) - 1 szt.</w:t>
            </w:r>
          </w:p>
          <w:p w14:paraId="1B458CFE" w14:textId="77777777" w:rsidR="00653A67" w:rsidRPr="00851DE3" w:rsidRDefault="00653A67" w:rsidP="00D84A2A">
            <w:pPr>
              <w:spacing w:line="26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Gniazdo karty SIM</w:t>
            </w:r>
          </w:p>
          <w:p w14:paraId="563EB554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14:paraId="3EBF352D" w14:textId="77777777" w:rsidR="00653A67" w:rsidRPr="00851DE3" w:rsidRDefault="00653A67" w:rsidP="00D84A2A">
            <w:pPr>
              <w:spacing w:line="26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DC-in (wejście zasilania) - 1 szt.</w:t>
            </w:r>
          </w:p>
          <w:p w14:paraId="4867DB22" w14:textId="77777777" w:rsidR="00653A67" w:rsidRPr="00851DE3" w:rsidRDefault="00653A67" w:rsidP="00D84A2A">
            <w:pPr>
              <w:spacing w:line="26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Wymagana liczba powyższych portów nie może być osiągnięta w wyniku stosowania konwerterów, przejściówek itp. </w:t>
            </w:r>
          </w:p>
        </w:tc>
      </w:tr>
      <w:tr w:rsidR="00653A67" w:rsidRPr="00851DE3" w14:paraId="6FD4CE7A" w14:textId="77777777" w:rsidTr="00851DE3">
        <w:trPr>
          <w:trHeight w:val="99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44B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1ECE" w14:textId="77777777" w:rsidR="00653A67" w:rsidRPr="00851DE3" w:rsidRDefault="00653A67" w:rsidP="00D84A2A">
            <w:pPr>
              <w:spacing w:after="170" w:line="291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Wbudowane głośniki stereo;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>Wbudowany mikrofon;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>Zintegrowana karta dźwiękowa zgodna z High Definition;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 xml:space="preserve">Wbudowana kamera. </w:t>
            </w:r>
          </w:p>
        </w:tc>
      </w:tr>
      <w:tr w:rsidR="00653A67" w:rsidRPr="00851DE3" w14:paraId="534CEC73" w14:textId="77777777" w:rsidTr="00851DE3">
        <w:trPr>
          <w:trHeight w:val="90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1215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Karta graficzna 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1E5" w14:textId="77777777" w:rsidR="00653A67" w:rsidRPr="00851DE3" w:rsidRDefault="00653A67" w:rsidP="00D84A2A">
            <w:pPr>
              <w:spacing w:after="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Kontroler graficzny:</w:t>
            </w:r>
            <w:bookmarkStart w:id="0" w:name="_gjdgxs" w:colFirst="0" w:colLast="0"/>
            <w:bookmarkEnd w:id="0"/>
          </w:p>
          <w:p w14:paraId="2C5BA81B" w14:textId="77777777" w:rsidR="00653A67" w:rsidRPr="00851DE3" w:rsidRDefault="00653A67" w:rsidP="00D84A2A">
            <w:pPr>
              <w:spacing w:after="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Co najmniej zintegrowany ze współdzieloną pamięcią, zegar rdzenia o częstotliwości podstawowej 300MHz, magistrala 64/128 bit</w:t>
            </w:r>
          </w:p>
        </w:tc>
      </w:tr>
      <w:tr w:rsidR="00653A67" w:rsidRPr="00851DE3" w14:paraId="2089B12F" w14:textId="77777777" w:rsidTr="00851DE3">
        <w:trPr>
          <w:trHeight w:val="84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CD0C" w14:textId="77777777" w:rsidR="00653A67" w:rsidRPr="00851DE3" w:rsidRDefault="00653A67" w:rsidP="00D84A2A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2213F6" w14:textId="77777777" w:rsidR="00653A67" w:rsidRPr="00851DE3" w:rsidRDefault="00653A67" w:rsidP="00D84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Wymagania dotyczące </w:t>
            </w:r>
          </w:p>
          <w:p w14:paraId="03648C9A" w14:textId="77777777" w:rsidR="00653A67" w:rsidRPr="00851DE3" w:rsidRDefault="00653A67" w:rsidP="00D84A2A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baterii/zasilania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A751" w14:textId="77777777" w:rsidR="00653A67" w:rsidRPr="00851DE3" w:rsidRDefault="00653A67" w:rsidP="00D84A2A">
            <w:pPr>
              <w:spacing w:after="0" w:line="240" w:lineRule="auto"/>
              <w:ind w:right="31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zasilacz przystosowany do ładowania akumulatora zaoferowanego sprzętu;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>akumulator zapewniający minimum 4 godziny pracy laptopa;</w:t>
            </w:r>
          </w:p>
        </w:tc>
      </w:tr>
      <w:tr w:rsidR="00653A67" w:rsidRPr="00851DE3" w14:paraId="6CD7ED0E" w14:textId="77777777" w:rsidTr="00653A67">
        <w:trPr>
          <w:trHeight w:val="55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1AFC" w14:textId="77777777" w:rsidR="00653A67" w:rsidRPr="00851DE3" w:rsidRDefault="00653A67" w:rsidP="00D84A2A">
            <w:pPr>
              <w:spacing w:after="0" w:line="240" w:lineRule="auto"/>
              <w:ind w:left="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Waga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1741" w14:textId="77777777" w:rsidR="00653A67" w:rsidRPr="00851DE3" w:rsidRDefault="00653A67" w:rsidP="00D84A2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Max. 2,5 kg z baterią, bez urządzeń zewnętrznych</w:t>
            </w:r>
          </w:p>
        </w:tc>
      </w:tr>
      <w:tr w:rsidR="00653A67" w:rsidRPr="00851DE3" w14:paraId="2002698A" w14:textId="77777777" w:rsidTr="00851DE3">
        <w:trPr>
          <w:trHeight w:val="134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AE2720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lastRenderedPageBreak/>
              <w:t xml:space="preserve">Zainstalowany system </w:t>
            </w:r>
          </w:p>
          <w:p w14:paraId="5E1FC5F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operacyjny, oprogramowanie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FAC903" w14:textId="77777777" w:rsidR="00653A67" w:rsidRPr="00851DE3" w:rsidRDefault="00653A67" w:rsidP="00D84A2A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Zainstalowany system operacyjny winien pozwalać na podłączenie i użytkowanie nowego sprzętu w istniejącym środowisku opartym o systemy Windows (domena, serwery z drukarkami sieciowymi itp.) oraz na obsługę programów specjalistycznych do pracy w środowisku Windows.  </w:t>
            </w:r>
          </w:p>
          <w:p w14:paraId="46FE2C9D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 związku z powyższym wymagana jest licencja dla Windows 10 Pro 64 bit w polskiej wersji językowej (wersja 64 preinstalowana na dysku twardym). Zamawiający wymaga, aby w komputerze zainstalowany był fabrycznie nowy system operacyjny pochodzący z legalnego kanału dystrybucyjnego, czego potwierdzeniem ma być Certyfikat Autentyczności systemu Windows w postaci specjalnej naklejki zabezpieczającej umieszczonej na obudowie komputera. </w:t>
            </w:r>
          </w:p>
        </w:tc>
      </w:tr>
      <w:tr w:rsidR="00653A67" w:rsidRPr="00851DE3" w14:paraId="08C8FE3F" w14:textId="77777777" w:rsidTr="00851DE3">
        <w:trPr>
          <w:trHeight w:val="222"/>
        </w:trPr>
        <w:tc>
          <w:tcPr>
            <w:tcW w:w="2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9932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Bezpieczeństwo </w:t>
            </w:r>
          </w:p>
        </w:tc>
        <w:tc>
          <w:tcPr>
            <w:tcW w:w="1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C046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- brak </w:t>
            </w:r>
          </w:p>
        </w:tc>
      </w:tr>
      <w:tr w:rsidR="00653A67" w:rsidRPr="00851DE3" w14:paraId="3896F439" w14:textId="77777777" w:rsidTr="00653A67">
        <w:trPr>
          <w:trHeight w:val="42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6EEF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Warunki gwarancji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9B92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- min. 2-letnia gwarancja producenta.  </w:t>
            </w:r>
          </w:p>
        </w:tc>
      </w:tr>
    </w:tbl>
    <w:p w14:paraId="7CBBF2B8" w14:textId="77777777" w:rsidR="00653A67" w:rsidRDefault="00653A6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CDAE19D" w14:textId="77777777" w:rsidR="004D03F7" w:rsidRDefault="004D03F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371"/>
        <w:gridCol w:w="992"/>
        <w:gridCol w:w="992"/>
        <w:gridCol w:w="992"/>
        <w:gridCol w:w="993"/>
      </w:tblGrid>
      <w:tr w:rsidR="0079298C" w:rsidRPr="00C60C99" w14:paraId="74CB9C0F" w14:textId="203A7FDA" w:rsidTr="00851DE3">
        <w:trPr>
          <w:trHeight w:val="592"/>
        </w:trPr>
        <w:tc>
          <w:tcPr>
            <w:tcW w:w="567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GoBack" w:colFirst="5" w:colLast="5"/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7371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8750E6" w:rsidRPr="00C60C99" w14:paraId="3F5FEBA5" w14:textId="783D5303" w:rsidTr="00851DE3">
        <w:trPr>
          <w:trHeight w:val="196"/>
        </w:trPr>
        <w:tc>
          <w:tcPr>
            <w:tcW w:w="567" w:type="dxa"/>
          </w:tcPr>
          <w:p w14:paraId="422ED8D8" w14:textId="77777777" w:rsidR="008750E6" w:rsidRPr="00C52FCA" w:rsidRDefault="008750E6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1A41B7CE" w14:textId="0559256E" w:rsidR="008750E6" w:rsidRPr="00C52FCA" w:rsidRDefault="00653A67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709" w:type="dxa"/>
            <w:vAlign w:val="center"/>
          </w:tcPr>
          <w:p w14:paraId="66350B70" w14:textId="47FD920D" w:rsidR="008750E6" w:rsidRPr="00C52FCA" w:rsidRDefault="008750E6" w:rsidP="00653A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7371" w:type="dxa"/>
            <w:vAlign w:val="center"/>
          </w:tcPr>
          <w:p w14:paraId="6299BFCC" w14:textId="3AC326E8" w:rsidR="008750E6" w:rsidRPr="00C52FCA" w:rsidRDefault="00653A67" w:rsidP="00851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 z tabelą 1</w:t>
            </w:r>
          </w:p>
        </w:tc>
        <w:tc>
          <w:tcPr>
            <w:tcW w:w="992" w:type="dxa"/>
          </w:tcPr>
          <w:p w14:paraId="61FEB3BC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0E6" w14:paraId="35B330E8" w14:textId="77777777" w:rsidTr="00851DE3">
        <w:trPr>
          <w:trHeight w:val="408"/>
        </w:trPr>
        <w:tc>
          <w:tcPr>
            <w:tcW w:w="10065" w:type="dxa"/>
            <w:gridSpan w:val="4"/>
            <w:vAlign w:val="center"/>
          </w:tcPr>
          <w:p w14:paraId="16B2F557" w14:textId="3667FE16" w:rsidR="008750E6" w:rsidRPr="00113837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B6BE925" w14:textId="77777777" w:rsidR="00653A67" w:rsidRDefault="00653A6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C24DA88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8750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653A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9A4B8" w14:textId="77777777" w:rsidR="00F60E39" w:rsidRDefault="00F60E39" w:rsidP="00A6739D">
      <w:pPr>
        <w:spacing w:after="0" w:line="240" w:lineRule="auto"/>
      </w:pPr>
      <w:r>
        <w:separator/>
      </w:r>
    </w:p>
  </w:endnote>
  <w:endnote w:type="continuationSeparator" w:id="0">
    <w:p w14:paraId="02E11CBA" w14:textId="77777777" w:rsidR="00F60E39" w:rsidRDefault="00F60E3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B16C" w14:textId="77777777" w:rsidR="00F60E39" w:rsidRDefault="00F60E39" w:rsidP="00A6739D">
      <w:pPr>
        <w:spacing w:after="0" w:line="240" w:lineRule="auto"/>
      </w:pPr>
      <w:r>
        <w:separator/>
      </w:r>
    </w:p>
  </w:footnote>
  <w:footnote w:type="continuationSeparator" w:id="0">
    <w:p w14:paraId="5CBBEAB5" w14:textId="77777777" w:rsidR="00F60E39" w:rsidRDefault="00F60E3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D03F7" w:rsidRPr="004D03F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D03F7" w:rsidRPr="004D03F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E23AF"/>
    <w:rsid w:val="00306437"/>
    <w:rsid w:val="00315CCA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A33A9"/>
    <w:rsid w:val="004A495A"/>
    <w:rsid w:val="004D03F7"/>
    <w:rsid w:val="004D5B5B"/>
    <w:rsid w:val="00510D2C"/>
    <w:rsid w:val="00535E3C"/>
    <w:rsid w:val="005718F9"/>
    <w:rsid w:val="0058592B"/>
    <w:rsid w:val="005D794D"/>
    <w:rsid w:val="005F6906"/>
    <w:rsid w:val="0061645F"/>
    <w:rsid w:val="00653A67"/>
    <w:rsid w:val="00660A4B"/>
    <w:rsid w:val="00666C2D"/>
    <w:rsid w:val="00691B6B"/>
    <w:rsid w:val="00696700"/>
    <w:rsid w:val="00696764"/>
    <w:rsid w:val="00705F7D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51DE3"/>
    <w:rsid w:val="008750E6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60E39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2018-04-19T10:38:00Z</dcterms:created>
  <dcterms:modified xsi:type="dcterms:W3CDTF">2018-04-19T10:53:00Z</dcterms:modified>
</cp:coreProperties>
</file>